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3A" w:rsidRDefault="00972248" w:rsidP="00972248">
      <w:pPr>
        <w:jc w:val="center"/>
        <w:rPr>
          <w:rFonts w:ascii="ＭＳ 明朝" w:eastAsia="ＭＳ 明朝" w:hAnsi="ＭＳ 明朝"/>
          <w:sz w:val="32"/>
          <w:szCs w:val="32"/>
        </w:rPr>
      </w:pPr>
      <w:r w:rsidRPr="002D1AFA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8422005</wp:posOffset>
                </wp:positionH>
                <wp:positionV relativeFrom="paragraph">
                  <wp:posOffset>-405765</wp:posOffset>
                </wp:positionV>
                <wp:extent cx="9144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248" w:rsidRPr="002D1AFA" w:rsidRDefault="00972248" w:rsidP="009722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1A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</w:t>
                            </w:r>
                            <w:r w:rsidR="002D1AFA" w:rsidRPr="002D1A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D1A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63.15pt;margin-top:-31.95pt;width:1in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" fillcolor="white [3201]" strokecolor="black [3213]" strokeweight="1pt">
                <v:textbox>
                  <w:txbxContent>
                    <w:p w:rsidR="00972248" w:rsidRPr="002D1AFA" w:rsidRDefault="00972248" w:rsidP="00972248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D1AFA">
                        <w:rPr>
                          <w:rFonts w:hint="eastAsia"/>
                          <w:sz w:val="24"/>
                          <w:szCs w:val="24"/>
                        </w:rPr>
                        <w:t>別</w:t>
                      </w:r>
                      <w:r w:rsidR="002D1AFA" w:rsidRPr="002D1AF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D1AFA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="00FE5A8F" w:rsidRPr="002D1AFA">
        <w:rPr>
          <w:rFonts w:ascii="ＭＳ 明朝" w:eastAsia="ＭＳ 明朝" w:hAnsi="ＭＳ 明朝" w:hint="eastAsia"/>
          <w:sz w:val="32"/>
          <w:szCs w:val="32"/>
        </w:rPr>
        <w:t>改正規定</w:t>
      </w:r>
    </w:p>
    <w:p w:rsidR="002912BC" w:rsidRPr="002912BC" w:rsidRDefault="002912BC" w:rsidP="002912B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令和3年4月1日改正実施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6236"/>
        <w:gridCol w:w="680"/>
        <w:gridCol w:w="6236"/>
      </w:tblGrid>
      <w:tr w:rsidR="005D284D" w:rsidTr="001A45B9">
        <w:trPr>
          <w:jc w:val="center"/>
        </w:trPr>
        <w:tc>
          <w:tcPr>
            <w:tcW w:w="13841" w:type="dxa"/>
            <w:gridSpan w:val="4"/>
            <w:shd w:val="clear" w:color="auto" w:fill="EDEDED" w:themeFill="accent3" w:themeFillTint="33"/>
          </w:tcPr>
          <w:p w:rsidR="005D284D" w:rsidRDefault="005D284D" w:rsidP="002912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　正　規　定</w:t>
            </w:r>
          </w:p>
        </w:tc>
      </w:tr>
      <w:tr w:rsidR="005D284D" w:rsidTr="001A45B9">
        <w:trPr>
          <w:jc w:val="center"/>
        </w:trPr>
        <w:tc>
          <w:tcPr>
            <w:tcW w:w="689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6236" w:type="dxa"/>
            <w:vAlign w:val="center"/>
          </w:tcPr>
          <w:p w:rsidR="005D284D" w:rsidRPr="002D1AFA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当座勘定規定</w:t>
            </w:r>
          </w:p>
        </w:tc>
        <w:tc>
          <w:tcPr>
            <w:tcW w:w="680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１６</w:t>
            </w:r>
          </w:p>
        </w:tc>
        <w:tc>
          <w:tcPr>
            <w:tcW w:w="6236" w:type="dxa"/>
            <w:vAlign w:val="center"/>
          </w:tcPr>
          <w:p w:rsidR="005D284D" w:rsidRPr="002D1AFA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大口定期貯金規定</w:t>
            </w:r>
          </w:p>
        </w:tc>
      </w:tr>
      <w:tr w:rsidR="005D284D" w:rsidTr="001A45B9">
        <w:trPr>
          <w:jc w:val="center"/>
        </w:trPr>
        <w:tc>
          <w:tcPr>
            <w:tcW w:w="689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6236" w:type="dxa"/>
            <w:vAlign w:val="center"/>
          </w:tcPr>
          <w:p w:rsidR="005D284D" w:rsidRPr="002D1AFA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普通貯金規定</w:t>
            </w:r>
          </w:p>
        </w:tc>
        <w:tc>
          <w:tcPr>
            <w:tcW w:w="680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１７</w:t>
            </w:r>
          </w:p>
        </w:tc>
        <w:tc>
          <w:tcPr>
            <w:tcW w:w="6236" w:type="dxa"/>
            <w:vAlign w:val="center"/>
          </w:tcPr>
          <w:p w:rsidR="005D284D" w:rsidRPr="002D1AFA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自動継続大口定期貯金規定</w:t>
            </w:r>
          </w:p>
        </w:tc>
      </w:tr>
      <w:tr w:rsidR="005D284D" w:rsidTr="001A45B9">
        <w:trPr>
          <w:jc w:val="center"/>
        </w:trPr>
        <w:tc>
          <w:tcPr>
            <w:tcW w:w="689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6236" w:type="dxa"/>
            <w:vAlign w:val="center"/>
          </w:tcPr>
          <w:p w:rsidR="005D284D" w:rsidRPr="002D1AFA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普通貯金無利息型（決済用）規定</w:t>
            </w:r>
          </w:p>
        </w:tc>
        <w:tc>
          <w:tcPr>
            <w:tcW w:w="680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１８</w:t>
            </w:r>
          </w:p>
        </w:tc>
        <w:tc>
          <w:tcPr>
            <w:tcW w:w="6236" w:type="dxa"/>
            <w:vAlign w:val="center"/>
          </w:tcPr>
          <w:p w:rsidR="005D284D" w:rsidRPr="002D1AFA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期日指定定期貯金規定</w:t>
            </w:r>
          </w:p>
        </w:tc>
      </w:tr>
      <w:tr w:rsidR="005D284D" w:rsidTr="001A45B9">
        <w:trPr>
          <w:jc w:val="center"/>
        </w:trPr>
        <w:tc>
          <w:tcPr>
            <w:tcW w:w="689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6236" w:type="dxa"/>
            <w:vAlign w:val="center"/>
          </w:tcPr>
          <w:p w:rsidR="005D284D" w:rsidRPr="002D1AFA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総合口座取引規定</w:t>
            </w:r>
          </w:p>
        </w:tc>
        <w:tc>
          <w:tcPr>
            <w:tcW w:w="680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１９</w:t>
            </w:r>
          </w:p>
        </w:tc>
        <w:tc>
          <w:tcPr>
            <w:tcW w:w="6236" w:type="dxa"/>
            <w:vAlign w:val="center"/>
          </w:tcPr>
          <w:p w:rsidR="005D284D" w:rsidRPr="002D1AFA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自動継続期日指定定期貯金規定</w:t>
            </w:r>
          </w:p>
        </w:tc>
      </w:tr>
      <w:tr w:rsidR="005D284D" w:rsidTr="001A45B9">
        <w:trPr>
          <w:jc w:val="center"/>
        </w:trPr>
        <w:tc>
          <w:tcPr>
            <w:tcW w:w="689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6236" w:type="dxa"/>
            <w:vAlign w:val="center"/>
          </w:tcPr>
          <w:p w:rsidR="005D284D" w:rsidRPr="002D1AFA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総合口座（普通貯金無利息型）取引規定</w:t>
            </w:r>
          </w:p>
        </w:tc>
        <w:tc>
          <w:tcPr>
            <w:tcW w:w="680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２０</w:t>
            </w:r>
          </w:p>
        </w:tc>
        <w:tc>
          <w:tcPr>
            <w:tcW w:w="6236" w:type="dxa"/>
            <w:vAlign w:val="center"/>
          </w:tcPr>
          <w:p w:rsidR="005D284D" w:rsidRPr="002D1AFA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変動金利定期貯金規定（単利型）</w:t>
            </w:r>
          </w:p>
        </w:tc>
      </w:tr>
      <w:tr w:rsidR="005D284D" w:rsidTr="001A45B9">
        <w:trPr>
          <w:jc w:val="center"/>
        </w:trPr>
        <w:tc>
          <w:tcPr>
            <w:tcW w:w="689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6236" w:type="dxa"/>
            <w:vAlign w:val="center"/>
          </w:tcPr>
          <w:p w:rsidR="005D284D" w:rsidRPr="006F552D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営農貯金規定</w:t>
            </w:r>
          </w:p>
        </w:tc>
        <w:tc>
          <w:tcPr>
            <w:tcW w:w="680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２１</w:t>
            </w:r>
          </w:p>
        </w:tc>
        <w:tc>
          <w:tcPr>
            <w:tcW w:w="6236" w:type="dxa"/>
            <w:vAlign w:val="center"/>
          </w:tcPr>
          <w:p w:rsidR="005D284D" w:rsidRPr="002D1AFA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変動金利低位貯金規定（複利型）</w:t>
            </w:r>
          </w:p>
        </w:tc>
      </w:tr>
      <w:tr w:rsidR="005D284D" w:rsidTr="001A45B9">
        <w:trPr>
          <w:jc w:val="center"/>
        </w:trPr>
        <w:tc>
          <w:tcPr>
            <w:tcW w:w="689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6236" w:type="dxa"/>
            <w:vAlign w:val="center"/>
          </w:tcPr>
          <w:p w:rsidR="005D284D" w:rsidRPr="006F552D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こども貯金規定</w:t>
            </w:r>
          </w:p>
        </w:tc>
        <w:tc>
          <w:tcPr>
            <w:tcW w:w="680" w:type="dxa"/>
          </w:tcPr>
          <w:p w:rsidR="005D284D" w:rsidRPr="002912BC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２２</w:t>
            </w:r>
          </w:p>
        </w:tc>
        <w:tc>
          <w:tcPr>
            <w:tcW w:w="6236" w:type="dxa"/>
            <w:vAlign w:val="center"/>
          </w:tcPr>
          <w:p w:rsidR="005D284D" w:rsidRPr="002D1AFA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自動継続変動金利定期貯金規定（単利型）</w:t>
            </w:r>
          </w:p>
        </w:tc>
      </w:tr>
      <w:tr w:rsidR="005D284D" w:rsidTr="001A45B9">
        <w:trPr>
          <w:jc w:val="center"/>
        </w:trPr>
        <w:tc>
          <w:tcPr>
            <w:tcW w:w="689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6236" w:type="dxa"/>
            <w:vAlign w:val="center"/>
          </w:tcPr>
          <w:p w:rsidR="005D284D" w:rsidRPr="006F552D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貯蓄貯金規定</w:t>
            </w:r>
          </w:p>
        </w:tc>
        <w:tc>
          <w:tcPr>
            <w:tcW w:w="680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２３</w:t>
            </w:r>
          </w:p>
        </w:tc>
        <w:tc>
          <w:tcPr>
            <w:tcW w:w="6236" w:type="dxa"/>
            <w:vAlign w:val="center"/>
          </w:tcPr>
          <w:p w:rsidR="005D284D" w:rsidRPr="002D1AFA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自動継続変動金利定期貯金規定（複利型）</w:t>
            </w:r>
          </w:p>
        </w:tc>
      </w:tr>
      <w:tr w:rsidR="005D284D" w:rsidTr="001A45B9">
        <w:trPr>
          <w:jc w:val="center"/>
        </w:trPr>
        <w:tc>
          <w:tcPr>
            <w:tcW w:w="689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6236" w:type="dxa"/>
            <w:vAlign w:val="center"/>
          </w:tcPr>
          <w:p w:rsidR="005D284D" w:rsidRPr="006F552D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通知貯金規定</w:t>
            </w:r>
          </w:p>
        </w:tc>
        <w:tc>
          <w:tcPr>
            <w:tcW w:w="680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２４</w:t>
            </w:r>
          </w:p>
        </w:tc>
        <w:tc>
          <w:tcPr>
            <w:tcW w:w="6236" w:type="dxa"/>
            <w:vAlign w:val="center"/>
          </w:tcPr>
          <w:p w:rsidR="005D284D" w:rsidRPr="002D1AFA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積立式定期貯金規定</w:t>
            </w:r>
          </w:p>
        </w:tc>
      </w:tr>
      <w:tr w:rsidR="005D284D" w:rsidTr="001A45B9">
        <w:trPr>
          <w:jc w:val="center"/>
        </w:trPr>
        <w:tc>
          <w:tcPr>
            <w:tcW w:w="689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6236" w:type="dxa"/>
            <w:vAlign w:val="center"/>
          </w:tcPr>
          <w:p w:rsidR="005D284D" w:rsidRPr="006F552D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納税準備貯金規定</w:t>
            </w:r>
          </w:p>
        </w:tc>
        <w:tc>
          <w:tcPr>
            <w:tcW w:w="680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２５</w:t>
            </w:r>
          </w:p>
        </w:tc>
        <w:tc>
          <w:tcPr>
            <w:tcW w:w="6236" w:type="dxa"/>
            <w:vAlign w:val="center"/>
          </w:tcPr>
          <w:p w:rsidR="005D284D" w:rsidRPr="002D1AFA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一般財形貯金規定</w:t>
            </w:r>
          </w:p>
        </w:tc>
      </w:tr>
      <w:tr w:rsidR="005D284D" w:rsidTr="001A45B9">
        <w:trPr>
          <w:jc w:val="center"/>
        </w:trPr>
        <w:tc>
          <w:tcPr>
            <w:tcW w:w="689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6236" w:type="dxa"/>
            <w:vAlign w:val="center"/>
          </w:tcPr>
          <w:p w:rsidR="005D284D" w:rsidRPr="006F552D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出資予約貯金規定</w:t>
            </w:r>
          </w:p>
        </w:tc>
        <w:tc>
          <w:tcPr>
            <w:tcW w:w="680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２６</w:t>
            </w:r>
          </w:p>
        </w:tc>
        <w:tc>
          <w:tcPr>
            <w:tcW w:w="6236" w:type="dxa"/>
            <w:vAlign w:val="center"/>
          </w:tcPr>
          <w:p w:rsidR="005D284D" w:rsidRPr="002D1AFA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財形年金貯金規定</w:t>
            </w:r>
          </w:p>
        </w:tc>
      </w:tr>
      <w:tr w:rsidR="005D284D" w:rsidTr="001A45B9">
        <w:trPr>
          <w:jc w:val="center"/>
        </w:trPr>
        <w:tc>
          <w:tcPr>
            <w:tcW w:w="689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6236" w:type="dxa"/>
            <w:vAlign w:val="center"/>
          </w:tcPr>
          <w:p w:rsidR="005D284D" w:rsidRPr="006F552D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スーパー定期貯金規定（単利型）</w:t>
            </w:r>
          </w:p>
        </w:tc>
        <w:tc>
          <w:tcPr>
            <w:tcW w:w="680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２７</w:t>
            </w:r>
          </w:p>
        </w:tc>
        <w:tc>
          <w:tcPr>
            <w:tcW w:w="6236" w:type="dxa"/>
            <w:vAlign w:val="center"/>
          </w:tcPr>
          <w:p w:rsidR="005D284D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財形住宅貯金規定</w:t>
            </w:r>
          </w:p>
        </w:tc>
      </w:tr>
      <w:tr w:rsidR="005D284D" w:rsidTr="001A45B9">
        <w:trPr>
          <w:jc w:val="center"/>
        </w:trPr>
        <w:tc>
          <w:tcPr>
            <w:tcW w:w="689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6236" w:type="dxa"/>
            <w:vAlign w:val="center"/>
          </w:tcPr>
          <w:p w:rsidR="005D284D" w:rsidRPr="006F552D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自動継続スーパー定期貯金規定（単利型）</w:t>
            </w:r>
          </w:p>
        </w:tc>
        <w:tc>
          <w:tcPr>
            <w:tcW w:w="680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２８</w:t>
            </w:r>
          </w:p>
        </w:tc>
        <w:tc>
          <w:tcPr>
            <w:tcW w:w="6236" w:type="dxa"/>
            <w:vAlign w:val="center"/>
          </w:tcPr>
          <w:p w:rsidR="005D284D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譲渡性貯金規定</w:t>
            </w:r>
          </w:p>
        </w:tc>
      </w:tr>
      <w:tr w:rsidR="005D284D" w:rsidTr="001A45B9">
        <w:trPr>
          <w:jc w:val="center"/>
        </w:trPr>
        <w:tc>
          <w:tcPr>
            <w:tcW w:w="689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6236" w:type="dxa"/>
            <w:vAlign w:val="center"/>
          </w:tcPr>
          <w:p w:rsidR="005D284D" w:rsidRPr="006F552D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スーパー定期貯金規定（複利型）</w:t>
            </w:r>
          </w:p>
        </w:tc>
        <w:tc>
          <w:tcPr>
            <w:tcW w:w="680" w:type="dxa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２９</w:t>
            </w:r>
          </w:p>
        </w:tc>
        <w:tc>
          <w:tcPr>
            <w:tcW w:w="6236" w:type="dxa"/>
            <w:vAlign w:val="center"/>
          </w:tcPr>
          <w:p w:rsidR="005D284D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定期積金規定</w:t>
            </w:r>
          </w:p>
        </w:tc>
      </w:tr>
      <w:tr w:rsidR="005D284D" w:rsidTr="001A45B9">
        <w:trPr>
          <w:jc w:val="center"/>
        </w:trPr>
        <w:tc>
          <w:tcPr>
            <w:tcW w:w="689" w:type="dxa"/>
            <w:vAlign w:val="center"/>
          </w:tcPr>
          <w:p w:rsidR="005D284D" w:rsidRPr="002D1AFA" w:rsidRDefault="005D284D" w:rsidP="001A45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  <w:tc>
          <w:tcPr>
            <w:tcW w:w="6236" w:type="dxa"/>
            <w:vAlign w:val="center"/>
          </w:tcPr>
          <w:p w:rsidR="005D284D" w:rsidRPr="006F552D" w:rsidRDefault="005D284D" w:rsidP="005D28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自動継続スーパー定期貯金規定（複利型）</w:t>
            </w:r>
          </w:p>
        </w:tc>
        <w:tc>
          <w:tcPr>
            <w:tcW w:w="680" w:type="dxa"/>
            <w:vAlign w:val="center"/>
          </w:tcPr>
          <w:p w:rsidR="005D284D" w:rsidRPr="002D1AFA" w:rsidRDefault="005D284D" w:rsidP="005D2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３０</w:t>
            </w:r>
          </w:p>
        </w:tc>
        <w:tc>
          <w:tcPr>
            <w:tcW w:w="6236" w:type="dxa"/>
            <w:vAlign w:val="center"/>
          </w:tcPr>
          <w:p w:rsidR="005D284D" w:rsidRDefault="005D284D" w:rsidP="00D64B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スーパー定期貯金規定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（単利　個人型：ＩＢ専用）</w:t>
            </w:r>
          </w:p>
        </w:tc>
      </w:tr>
    </w:tbl>
    <w:p w:rsidR="001053F0" w:rsidRDefault="001053F0" w:rsidP="005D284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＜改正内容＞</w:t>
      </w:r>
    </w:p>
    <w:p w:rsidR="001053F0" w:rsidRDefault="001053F0" w:rsidP="005D284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（１）上記１～３０の各規定</w:t>
      </w:r>
    </w:p>
    <w:p w:rsidR="00B35FCA" w:rsidRDefault="005D284D" w:rsidP="001053F0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休眠預金等活用法におけ</w:t>
      </w:r>
      <w:r w:rsidR="001053F0">
        <w:rPr>
          <w:rFonts w:ascii="ＭＳ 明朝" w:eastAsia="ＭＳ 明朝" w:hAnsi="ＭＳ 明朝" w:hint="eastAsia"/>
          <w:sz w:val="22"/>
        </w:rPr>
        <w:t>る</w:t>
      </w:r>
      <w:r>
        <w:rPr>
          <w:rFonts w:ascii="ＭＳ 明朝" w:eastAsia="ＭＳ 明朝" w:hAnsi="ＭＳ 明朝" w:hint="eastAsia"/>
          <w:sz w:val="22"/>
        </w:rPr>
        <w:t>貯金者等の定義を補記</w:t>
      </w:r>
      <w:r w:rsidR="001053F0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文体における敬体と常体の混在の修正</w:t>
      </w:r>
      <w:r w:rsidR="001053F0">
        <w:rPr>
          <w:rFonts w:ascii="ＭＳ 明朝" w:eastAsia="ＭＳ 明朝" w:hAnsi="ＭＳ 明朝" w:hint="eastAsia"/>
          <w:sz w:val="22"/>
        </w:rPr>
        <w:t>、段落や誤植の</w:t>
      </w:r>
      <w:r>
        <w:rPr>
          <w:rFonts w:ascii="ＭＳ 明朝" w:eastAsia="ＭＳ 明朝" w:hAnsi="ＭＳ 明朝" w:hint="eastAsia"/>
          <w:sz w:val="22"/>
        </w:rPr>
        <w:t>修正</w:t>
      </w:r>
    </w:p>
    <w:p w:rsidR="001053F0" w:rsidRDefault="001053F0" w:rsidP="001053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（２）上記２２、２３の規定</w:t>
      </w:r>
    </w:p>
    <w:p w:rsidR="001053F0" w:rsidRPr="001053F0" w:rsidRDefault="001053F0" w:rsidP="001053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　　　　スウィングサービス機能の追加</w:t>
      </w:r>
    </w:p>
    <w:sectPr w:rsidR="001053F0" w:rsidRPr="001053F0" w:rsidSect="001A45B9"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CA" w:rsidRDefault="00B35FCA" w:rsidP="00B35FCA">
      <w:r>
        <w:separator/>
      </w:r>
    </w:p>
  </w:endnote>
  <w:endnote w:type="continuationSeparator" w:id="0">
    <w:p w:rsidR="00B35FCA" w:rsidRDefault="00B35FCA" w:rsidP="00B3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CA" w:rsidRDefault="00B35FCA" w:rsidP="00B35FCA">
      <w:r>
        <w:separator/>
      </w:r>
    </w:p>
  </w:footnote>
  <w:footnote w:type="continuationSeparator" w:id="0">
    <w:p w:rsidR="00B35FCA" w:rsidRDefault="00B35FCA" w:rsidP="00B35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05"/>
    <w:rsid w:val="001053F0"/>
    <w:rsid w:val="001A45B9"/>
    <w:rsid w:val="002912BC"/>
    <w:rsid w:val="002D1AFA"/>
    <w:rsid w:val="004F2F18"/>
    <w:rsid w:val="005D284D"/>
    <w:rsid w:val="006A7779"/>
    <w:rsid w:val="006F552D"/>
    <w:rsid w:val="0072062A"/>
    <w:rsid w:val="0073563A"/>
    <w:rsid w:val="00746601"/>
    <w:rsid w:val="007536D3"/>
    <w:rsid w:val="008B02AA"/>
    <w:rsid w:val="008B118D"/>
    <w:rsid w:val="00972248"/>
    <w:rsid w:val="00AA6D30"/>
    <w:rsid w:val="00B32C05"/>
    <w:rsid w:val="00B35FCA"/>
    <w:rsid w:val="00BF3A0D"/>
    <w:rsid w:val="00C946BF"/>
    <w:rsid w:val="00D278CF"/>
    <w:rsid w:val="00D64BAD"/>
    <w:rsid w:val="00DB076F"/>
    <w:rsid w:val="00E24829"/>
    <w:rsid w:val="00F56EB0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9DA7F26-0608-413F-9C6A-CE7571DC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FCA"/>
  </w:style>
  <w:style w:type="paragraph" w:styleId="a5">
    <w:name w:val="footer"/>
    <w:basedOn w:val="a"/>
    <w:link w:val="a6"/>
    <w:uiPriority w:val="99"/>
    <w:unhideWhenUsed/>
    <w:rsid w:val="00B35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FCA"/>
  </w:style>
  <w:style w:type="table" w:styleId="a7">
    <w:name w:val="Table Grid"/>
    <w:basedOn w:val="a1"/>
    <w:uiPriority w:val="39"/>
    <w:rsid w:val="00B3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7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7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香織</dc:creator>
  <cp:keywords/>
  <dc:description/>
  <cp:lastModifiedBy>大島 香織</cp:lastModifiedBy>
  <cp:revision>10</cp:revision>
  <cp:lastPrinted>2021-02-17T04:26:00Z</cp:lastPrinted>
  <dcterms:created xsi:type="dcterms:W3CDTF">2019-12-29T03:28:00Z</dcterms:created>
  <dcterms:modified xsi:type="dcterms:W3CDTF">2021-02-18T08:57:00Z</dcterms:modified>
</cp:coreProperties>
</file>